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F95BC9" w:rsidRDefault="005325E4" w:rsidP="004A6D2F">
            <w:pPr>
              <w:rPr>
                <w:rStyle w:val="Firstpagetablebold"/>
              </w:rPr>
            </w:pPr>
            <w:r>
              <w:rPr>
                <w:rStyle w:val="Firstpagetablebold"/>
              </w:rPr>
              <w:t>Cabinet</w:t>
            </w:r>
          </w:p>
        </w:tc>
      </w:tr>
      <w:tr w:rsidR="000A02CF" w:rsidRPr="000A02CF" w14:paraId="0282DA35" w14:textId="77777777" w:rsidTr="005F7F7E">
        <w:tc>
          <w:tcPr>
            <w:tcW w:w="2438" w:type="dxa"/>
            <w:shd w:val="clear" w:color="auto" w:fill="auto"/>
          </w:tcPr>
          <w:p w14:paraId="6FFCE655" w14:textId="77777777" w:rsidR="00F445B1" w:rsidRPr="000A02CF" w:rsidRDefault="00F445B1" w:rsidP="004A6D2F">
            <w:pPr>
              <w:rPr>
                <w:rStyle w:val="Firstpagetablebold"/>
                <w:color w:val="auto"/>
              </w:rPr>
            </w:pPr>
            <w:r w:rsidRPr="000A02CF">
              <w:rPr>
                <w:rStyle w:val="Firstpagetablebold"/>
                <w:color w:val="auto"/>
              </w:rPr>
              <w:t>Dat</w:t>
            </w:r>
            <w:r w:rsidR="005C35A5" w:rsidRPr="000A02CF">
              <w:rPr>
                <w:rStyle w:val="Firstpagetablebold"/>
                <w:color w:val="auto"/>
              </w:rPr>
              <w:t>e:</w:t>
            </w:r>
          </w:p>
        </w:tc>
        <w:tc>
          <w:tcPr>
            <w:tcW w:w="6406" w:type="dxa"/>
            <w:shd w:val="clear" w:color="auto" w:fill="auto"/>
          </w:tcPr>
          <w:p w14:paraId="541D48E8" w14:textId="41375F07" w:rsidR="00F445B1" w:rsidRPr="000A02CF" w:rsidRDefault="000A02CF" w:rsidP="005D0621">
            <w:pPr>
              <w:rPr>
                <w:b/>
                <w:color w:val="auto"/>
              </w:rPr>
            </w:pPr>
            <w:r w:rsidRPr="000A02CF">
              <w:rPr>
                <w:rStyle w:val="Firstpagetablebold"/>
                <w:color w:val="auto"/>
              </w:rPr>
              <w:t>11 September 2024</w:t>
            </w:r>
          </w:p>
        </w:tc>
      </w:tr>
      <w:tr w:rsidR="000A02CF" w:rsidRPr="000A02CF" w14:paraId="40F45F8D" w14:textId="77777777" w:rsidTr="005F7F7E">
        <w:tc>
          <w:tcPr>
            <w:tcW w:w="2438" w:type="dxa"/>
            <w:shd w:val="clear" w:color="auto" w:fill="auto"/>
          </w:tcPr>
          <w:p w14:paraId="70F9C246" w14:textId="77777777" w:rsidR="00F445B1" w:rsidRPr="000A02CF" w:rsidRDefault="00F445B1" w:rsidP="004A6D2F">
            <w:pPr>
              <w:rPr>
                <w:rStyle w:val="Firstpagetablebold"/>
                <w:color w:val="auto"/>
              </w:rPr>
            </w:pPr>
            <w:r w:rsidRPr="000A02CF">
              <w:rPr>
                <w:rStyle w:val="Firstpagetablebold"/>
                <w:color w:val="auto"/>
              </w:rPr>
              <w:t>Report of</w:t>
            </w:r>
            <w:r w:rsidR="005C35A5" w:rsidRPr="000A02CF">
              <w:rPr>
                <w:rStyle w:val="Firstpagetablebold"/>
                <w:color w:val="auto"/>
              </w:rPr>
              <w:t>:</w:t>
            </w:r>
          </w:p>
        </w:tc>
        <w:tc>
          <w:tcPr>
            <w:tcW w:w="6406" w:type="dxa"/>
            <w:shd w:val="clear" w:color="auto" w:fill="auto"/>
          </w:tcPr>
          <w:p w14:paraId="389ED8EA" w14:textId="7537AF5E" w:rsidR="00F445B1" w:rsidRPr="000A02CF" w:rsidRDefault="000A02CF" w:rsidP="004A6D2F">
            <w:pPr>
              <w:rPr>
                <w:rStyle w:val="Firstpagetablebold"/>
                <w:color w:val="auto"/>
              </w:rPr>
            </w:pPr>
            <w:r w:rsidRPr="000A02CF">
              <w:rPr>
                <w:rStyle w:val="Firstpagetablebold"/>
                <w:color w:val="auto"/>
              </w:rPr>
              <w:t>Finance and Performance</w:t>
            </w:r>
            <w:r w:rsidR="00F672BA" w:rsidRPr="000A02CF">
              <w:rPr>
                <w:rStyle w:val="Firstpagetablebold"/>
                <w:color w:val="auto"/>
              </w:rPr>
              <w:t xml:space="preserve"> Panel</w:t>
            </w:r>
          </w:p>
        </w:tc>
      </w:tr>
      <w:tr w:rsidR="00CE544A" w:rsidRPr="000A02CF" w14:paraId="1BE9E8FF" w14:textId="77777777" w:rsidTr="005F7F7E">
        <w:tc>
          <w:tcPr>
            <w:tcW w:w="2438" w:type="dxa"/>
            <w:shd w:val="clear" w:color="auto" w:fill="auto"/>
          </w:tcPr>
          <w:p w14:paraId="7A027631" w14:textId="77777777" w:rsidR="00F445B1" w:rsidRPr="000A02CF" w:rsidRDefault="00F445B1" w:rsidP="004A6D2F">
            <w:pPr>
              <w:rPr>
                <w:rStyle w:val="Firstpagetablebold"/>
                <w:color w:val="auto"/>
              </w:rPr>
            </w:pPr>
            <w:r w:rsidRPr="000A02CF">
              <w:rPr>
                <w:rStyle w:val="Firstpagetablebold"/>
                <w:color w:val="auto"/>
              </w:rPr>
              <w:t xml:space="preserve">Title of Report: </w:t>
            </w:r>
          </w:p>
        </w:tc>
        <w:tc>
          <w:tcPr>
            <w:tcW w:w="6406" w:type="dxa"/>
            <w:shd w:val="clear" w:color="auto" w:fill="auto"/>
          </w:tcPr>
          <w:p w14:paraId="4B7D2B10" w14:textId="2A97D787" w:rsidR="00F445B1" w:rsidRPr="000A02CF" w:rsidRDefault="00D8266C" w:rsidP="0078156F">
            <w:pPr>
              <w:rPr>
                <w:rStyle w:val="Firstpagetablebold"/>
                <w:color w:val="auto"/>
              </w:rPr>
            </w:pPr>
            <w:r>
              <w:rPr>
                <w:rStyle w:val="Firstpagetablebold"/>
                <w:color w:val="auto"/>
              </w:rPr>
              <w:t>Treasury Management Annual Report 2023-24</w:t>
            </w:r>
            <w:r w:rsidR="004B5EC0" w:rsidRPr="000A02CF">
              <w:rPr>
                <w:rStyle w:val="Firstpagetablebold"/>
                <w:color w:val="auto"/>
              </w:rPr>
              <w:t xml:space="preserve"> </w:t>
            </w:r>
          </w:p>
        </w:tc>
      </w:tr>
    </w:tbl>
    <w:p w14:paraId="779C2C7D" w14:textId="77777777" w:rsidR="004F20EF" w:rsidRPr="000A02CF" w:rsidRDefault="004F20EF" w:rsidP="004A6D2F">
      <w:pPr>
        <w:rPr>
          <w:color w:val="auto"/>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0A02CF" w:rsidRPr="000A02CF" w14:paraId="367948EB" w14:textId="77777777" w:rsidTr="0080749A">
        <w:tc>
          <w:tcPr>
            <w:tcW w:w="8845" w:type="dxa"/>
            <w:gridSpan w:val="2"/>
            <w:tcBorders>
              <w:bottom w:val="single" w:sz="8" w:space="0" w:color="000000"/>
            </w:tcBorders>
            <w:hideMark/>
          </w:tcPr>
          <w:p w14:paraId="3D63BDE8" w14:textId="77777777" w:rsidR="00D5547E" w:rsidRPr="000A02CF" w:rsidRDefault="00745BF0" w:rsidP="00745BF0">
            <w:pPr>
              <w:jc w:val="center"/>
              <w:rPr>
                <w:rStyle w:val="Firstpagetablebold"/>
                <w:color w:val="auto"/>
              </w:rPr>
            </w:pPr>
            <w:r w:rsidRPr="000A02CF">
              <w:rPr>
                <w:rStyle w:val="Firstpagetablebold"/>
                <w:color w:val="auto"/>
              </w:rPr>
              <w:t>Summary and r</w:t>
            </w:r>
            <w:r w:rsidR="00D5547E" w:rsidRPr="000A02CF">
              <w:rPr>
                <w:rStyle w:val="Firstpagetablebold"/>
                <w:color w:val="auto"/>
              </w:rPr>
              <w:t>ecommendations</w:t>
            </w:r>
          </w:p>
        </w:tc>
      </w:tr>
      <w:tr w:rsidR="000A02CF" w:rsidRPr="000A02CF"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Pr="000A02CF" w:rsidRDefault="00D5547E">
            <w:pPr>
              <w:rPr>
                <w:rStyle w:val="Firstpagetablebold"/>
                <w:color w:val="auto"/>
              </w:rPr>
            </w:pPr>
            <w:r w:rsidRPr="000A02CF">
              <w:rPr>
                <w:rStyle w:val="Firstpagetablebold"/>
                <w:color w:val="auto"/>
              </w:rPr>
              <w:t>Purpose of report:</w:t>
            </w:r>
          </w:p>
        </w:tc>
        <w:tc>
          <w:tcPr>
            <w:tcW w:w="6407" w:type="dxa"/>
            <w:tcBorders>
              <w:top w:val="single" w:sz="8" w:space="0" w:color="000000"/>
              <w:left w:val="nil"/>
              <w:bottom w:val="nil"/>
              <w:right w:val="single" w:sz="8" w:space="0" w:color="000000"/>
            </w:tcBorders>
            <w:hideMark/>
          </w:tcPr>
          <w:p w14:paraId="264A3497" w14:textId="41DF7556" w:rsidR="00D5547E" w:rsidRPr="000A02CF" w:rsidRDefault="00EF2280" w:rsidP="005325E4">
            <w:pPr>
              <w:rPr>
                <w:color w:val="auto"/>
              </w:rPr>
            </w:pPr>
            <w:r w:rsidRPr="000A02CF">
              <w:rPr>
                <w:color w:val="auto"/>
              </w:rPr>
              <w:t xml:space="preserve">To present </w:t>
            </w:r>
            <w:r w:rsidR="00F672BA" w:rsidRPr="000A02CF">
              <w:rPr>
                <w:color w:val="auto"/>
              </w:rPr>
              <w:t xml:space="preserve">Panel of the Scrutiny Committee </w:t>
            </w:r>
            <w:r w:rsidRPr="000A02CF">
              <w:rPr>
                <w:color w:val="auto"/>
              </w:rPr>
              <w:t xml:space="preserve">recommendations </w:t>
            </w:r>
            <w:r w:rsidR="005325E4" w:rsidRPr="000A02CF">
              <w:rPr>
                <w:color w:val="auto"/>
              </w:rPr>
              <w:t>for Cabinet consideration and decision</w:t>
            </w:r>
          </w:p>
        </w:tc>
      </w:tr>
      <w:tr w:rsidR="000A02CF" w:rsidRPr="000A02CF" w14:paraId="47CF3211" w14:textId="77777777" w:rsidTr="0080749A">
        <w:tc>
          <w:tcPr>
            <w:tcW w:w="2438" w:type="dxa"/>
            <w:tcBorders>
              <w:top w:val="nil"/>
              <w:left w:val="single" w:sz="8" w:space="0" w:color="000000"/>
              <w:bottom w:val="nil"/>
              <w:right w:val="nil"/>
            </w:tcBorders>
            <w:hideMark/>
          </w:tcPr>
          <w:p w14:paraId="5F6908DC" w14:textId="77777777" w:rsidR="00D5547E" w:rsidRPr="000A02CF" w:rsidRDefault="00D5547E">
            <w:pPr>
              <w:rPr>
                <w:rStyle w:val="Firstpagetablebold"/>
                <w:color w:val="auto"/>
              </w:rPr>
            </w:pPr>
            <w:r w:rsidRPr="000A02CF">
              <w:rPr>
                <w:rStyle w:val="Firstpagetablebold"/>
                <w:color w:val="auto"/>
              </w:rPr>
              <w:t>Key decision:</w:t>
            </w:r>
          </w:p>
          <w:p w14:paraId="5B85D675" w14:textId="77777777" w:rsidR="001D14DE" w:rsidRPr="000A02CF" w:rsidRDefault="001D14DE">
            <w:pPr>
              <w:rPr>
                <w:rStyle w:val="Firstpagetablebold"/>
                <w:color w:val="auto"/>
              </w:rPr>
            </w:pPr>
            <w:r w:rsidRPr="000A02CF">
              <w:rPr>
                <w:rStyle w:val="Firstpagetablebold"/>
                <w:color w:val="auto"/>
              </w:rPr>
              <w:t>Scrutiny Lead Member:</w:t>
            </w:r>
          </w:p>
        </w:tc>
        <w:tc>
          <w:tcPr>
            <w:tcW w:w="6407" w:type="dxa"/>
            <w:tcBorders>
              <w:top w:val="nil"/>
              <w:left w:val="nil"/>
              <w:bottom w:val="nil"/>
              <w:right w:val="single" w:sz="8" w:space="0" w:color="000000"/>
            </w:tcBorders>
            <w:hideMark/>
          </w:tcPr>
          <w:p w14:paraId="38812DFB" w14:textId="7E513016" w:rsidR="00D5547E" w:rsidRPr="000A02CF" w:rsidRDefault="004B5EC0" w:rsidP="005F7F7E">
            <w:pPr>
              <w:rPr>
                <w:bCs/>
                <w:color w:val="auto"/>
              </w:rPr>
            </w:pPr>
            <w:r w:rsidRPr="000A02CF">
              <w:rPr>
                <w:bCs/>
                <w:color w:val="auto"/>
              </w:rPr>
              <w:t>No</w:t>
            </w:r>
          </w:p>
          <w:p w14:paraId="4ECDCA1A" w14:textId="26E57708" w:rsidR="001D14DE" w:rsidRPr="000A02CF" w:rsidRDefault="001D14DE" w:rsidP="005325E4">
            <w:pPr>
              <w:rPr>
                <w:color w:val="auto"/>
              </w:rPr>
            </w:pPr>
            <w:r w:rsidRPr="000A02CF">
              <w:rPr>
                <w:color w:val="auto"/>
              </w:rPr>
              <w:t xml:space="preserve">Councillor </w:t>
            </w:r>
            <w:r w:rsidR="000A02CF" w:rsidRPr="000A02CF">
              <w:rPr>
                <w:color w:val="auto"/>
              </w:rPr>
              <w:t>James Fry</w:t>
            </w:r>
            <w:r w:rsidR="005325E4" w:rsidRPr="000A02CF">
              <w:rPr>
                <w:color w:val="auto"/>
              </w:rPr>
              <w:t xml:space="preserve">, </w:t>
            </w:r>
            <w:r w:rsidR="00F672BA" w:rsidRPr="000A02CF">
              <w:rPr>
                <w:color w:val="auto"/>
              </w:rPr>
              <w:t>Panel Chair</w:t>
            </w:r>
          </w:p>
        </w:tc>
      </w:tr>
      <w:tr w:rsidR="00D5547E" w14:paraId="4D2B1785" w14:textId="77777777" w:rsidTr="0080749A">
        <w:tc>
          <w:tcPr>
            <w:tcW w:w="2438" w:type="dxa"/>
            <w:tcBorders>
              <w:top w:val="nil"/>
              <w:left w:val="single" w:sz="8" w:space="0" w:color="000000"/>
              <w:bottom w:val="nil"/>
              <w:right w:val="nil"/>
            </w:tcBorders>
            <w:hideMark/>
          </w:tcPr>
          <w:p w14:paraId="72C0A238" w14:textId="77777777" w:rsidR="00D5547E" w:rsidRPr="00EF2280" w:rsidRDefault="005325E4">
            <w:pPr>
              <w:rPr>
                <w:rStyle w:val="Firstpagetablebold"/>
              </w:rPr>
            </w:pPr>
            <w:r>
              <w:rPr>
                <w:rStyle w:val="Firstpagetablebold"/>
              </w:rPr>
              <w:t>Cabinet</w:t>
            </w:r>
            <w:r w:rsidR="00D5547E" w:rsidRPr="00EF2280">
              <w:rPr>
                <w:rStyle w:val="Firstpagetablebold"/>
              </w:rPr>
              <w:t xml:space="preserve"> Member:</w:t>
            </w:r>
          </w:p>
        </w:tc>
        <w:tc>
          <w:tcPr>
            <w:tcW w:w="6407" w:type="dxa"/>
            <w:tcBorders>
              <w:top w:val="nil"/>
              <w:left w:val="nil"/>
              <w:bottom w:val="nil"/>
              <w:right w:val="single" w:sz="8" w:space="0" w:color="000000"/>
            </w:tcBorders>
            <w:hideMark/>
          </w:tcPr>
          <w:p w14:paraId="631C3BB2" w14:textId="193149E6" w:rsidR="00D5547E" w:rsidRPr="000A02CF" w:rsidRDefault="00D5547E" w:rsidP="005325E4">
            <w:pPr>
              <w:spacing w:after="0"/>
              <w:rPr>
                <w:color w:val="auto"/>
              </w:rPr>
            </w:pPr>
            <w:r w:rsidRPr="000A02CF">
              <w:rPr>
                <w:color w:val="auto"/>
              </w:rPr>
              <w:t xml:space="preserve">Councillor </w:t>
            </w:r>
            <w:r w:rsidR="000A02CF" w:rsidRPr="000A02CF">
              <w:rPr>
                <w:bCs/>
                <w:color w:val="auto"/>
              </w:rPr>
              <w:t>Ed Turner</w:t>
            </w:r>
            <w:r w:rsidR="008F3A4D" w:rsidRPr="000A02CF">
              <w:rPr>
                <w:color w:val="auto"/>
              </w:rPr>
              <w:t xml:space="preserve">, </w:t>
            </w:r>
            <w:r w:rsidR="000A02CF" w:rsidRPr="000A02CF">
              <w:rPr>
                <w:color w:val="auto"/>
              </w:rPr>
              <w:t xml:space="preserve">Deputy Leader (Statutory) and </w:t>
            </w:r>
            <w:r w:rsidR="005325E4" w:rsidRPr="000A02CF">
              <w:rPr>
                <w:color w:val="auto"/>
              </w:rPr>
              <w:t>Cabinet</w:t>
            </w:r>
            <w:r w:rsidR="008F3A4D" w:rsidRPr="000A02CF">
              <w:rPr>
                <w:color w:val="auto"/>
              </w:rPr>
              <w:t xml:space="preserve"> Member for </w:t>
            </w:r>
            <w:r w:rsidR="000A02CF" w:rsidRPr="000A02CF">
              <w:rPr>
                <w:bCs/>
                <w:color w:val="auto"/>
              </w:rPr>
              <w:t>Finance and Asset Management</w:t>
            </w:r>
          </w:p>
        </w:tc>
      </w:tr>
      <w:tr w:rsidR="0080749A" w14:paraId="267A0B2D" w14:textId="77777777" w:rsidTr="0080749A">
        <w:tc>
          <w:tcPr>
            <w:tcW w:w="2438" w:type="dxa"/>
            <w:tcBorders>
              <w:top w:val="nil"/>
              <w:left w:val="single" w:sz="8" w:space="0" w:color="000000"/>
              <w:bottom w:val="nil"/>
              <w:right w:val="nil"/>
            </w:tcBorders>
          </w:tcPr>
          <w:p w14:paraId="09322CD3"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64EE5685" w14:textId="07D485A1" w:rsidR="0080749A" w:rsidRPr="000A02CF" w:rsidRDefault="000A02CF" w:rsidP="005F7F7E">
            <w:pPr>
              <w:rPr>
                <w:bCs/>
                <w:color w:val="auto"/>
              </w:rPr>
            </w:pPr>
            <w:r w:rsidRPr="000A02CF">
              <w:rPr>
                <w:bCs/>
                <w:color w:val="auto"/>
              </w:rPr>
              <w:t>All</w:t>
            </w:r>
          </w:p>
        </w:tc>
      </w:tr>
      <w:tr w:rsidR="00D5547E" w14:paraId="3B4F97F8" w14:textId="77777777" w:rsidTr="0080749A">
        <w:tc>
          <w:tcPr>
            <w:tcW w:w="2438" w:type="dxa"/>
            <w:tcBorders>
              <w:top w:val="nil"/>
              <w:left w:val="single" w:sz="8" w:space="0" w:color="000000"/>
              <w:bottom w:val="nil"/>
              <w:right w:val="nil"/>
            </w:tcBorders>
            <w:hideMark/>
          </w:tcPr>
          <w:p w14:paraId="330B958A"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5E74A0F4" w14:textId="10B81942" w:rsidR="00D5547E" w:rsidRPr="000A02CF" w:rsidRDefault="00D8266C" w:rsidP="008F3A4D">
            <w:pPr>
              <w:rPr>
                <w:bCs/>
                <w:color w:val="auto"/>
              </w:rPr>
            </w:pPr>
            <w:r>
              <w:rPr>
                <w:bCs/>
                <w:color w:val="auto"/>
              </w:rPr>
              <w:t>Treasury Management Strategy</w:t>
            </w:r>
            <w:r w:rsidR="0078156F" w:rsidRPr="000A02CF">
              <w:rPr>
                <w:bCs/>
                <w:color w:val="auto"/>
              </w:rPr>
              <w:t xml:space="preserve"> </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31FE2740" w14:textId="759A965F" w:rsidR="00F672BA" w:rsidRPr="000A02CF" w:rsidRDefault="00EF2280" w:rsidP="000A02CF">
      <w:pPr>
        <w:pStyle w:val="ListParagraph"/>
        <w:tabs>
          <w:tab w:val="clear" w:pos="426"/>
          <w:tab w:val="left" w:pos="284"/>
        </w:tabs>
        <w:spacing w:after="0"/>
        <w:ind w:left="284"/>
        <w:jc w:val="both"/>
        <w:rPr>
          <w:color w:val="auto"/>
        </w:rPr>
      </w:pPr>
      <w:r w:rsidRPr="000A02CF">
        <w:rPr>
          <w:color w:val="auto"/>
        </w:rPr>
        <w:t xml:space="preserve">The </w:t>
      </w:r>
      <w:r w:rsidR="000A02CF" w:rsidRPr="000A02CF">
        <w:rPr>
          <w:color w:val="auto"/>
        </w:rPr>
        <w:t>Finance and Performance</w:t>
      </w:r>
      <w:r w:rsidR="00F672BA" w:rsidRPr="000A02CF">
        <w:rPr>
          <w:color w:val="auto"/>
        </w:rPr>
        <w:t xml:space="preserve"> Panel</w:t>
      </w:r>
      <w:r w:rsidR="008F3A4D" w:rsidRPr="000A02CF">
        <w:rPr>
          <w:color w:val="auto"/>
        </w:rPr>
        <w:t xml:space="preserve"> </w:t>
      </w:r>
      <w:r w:rsidR="00F672BA" w:rsidRPr="000A02CF">
        <w:rPr>
          <w:color w:val="auto"/>
        </w:rPr>
        <w:t xml:space="preserve">met on </w:t>
      </w:r>
      <w:r w:rsidR="000A02CF" w:rsidRPr="000A02CF">
        <w:rPr>
          <w:color w:val="auto"/>
        </w:rPr>
        <w:t>04 September 2024</w:t>
      </w:r>
      <w:r w:rsidR="00F672BA" w:rsidRPr="000A02CF">
        <w:rPr>
          <w:color w:val="auto"/>
        </w:rPr>
        <w:t xml:space="preserve"> to consider </w:t>
      </w:r>
      <w:r w:rsidR="000A02CF" w:rsidRPr="000A02CF">
        <w:rPr>
          <w:color w:val="auto"/>
        </w:rPr>
        <w:t xml:space="preserve">the </w:t>
      </w:r>
      <w:r w:rsidR="00D8266C">
        <w:rPr>
          <w:color w:val="auto"/>
        </w:rPr>
        <w:t>Treasury Management Annual Report 2023-24</w:t>
      </w:r>
      <w:r w:rsidR="00F672BA" w:rsidRPr="000A02CF">
        <w:rPr>
          <w:color w:val="auto"/>
        </w:rPr>
        <w:t xml:space="preserve">. The report, which is due for Cabinet consideration on </w:t>
      </w:r>
      <w:r w:rsidR="000A02CF" w:rsidRPr="000A02CF">
        <w:rPr>
          <w:color w:val="auto"/>
        </w:rPr>
        <w:t>11 September 2024,</w:t>
      </w:r>
      <w:r w:rsidR="00F672BA" w:rsidRPr="000A02CF">
        <w:rPr>
          <w:color w:val="auto"/>
        </w:rPr>
        <w:t xml:space="preserve"> recommends that Cabinet </w:t>
      </w:r>
      <w:r w:rsidR="000A02CF" w:rsidRPr="000A02CF">
        <w:rPr>
          <w:color w:val="auto"/>
        </w:rPr>
        <w:t xml:space="preserve">notes the </w:t>
      </w:r>
      <w:r w:rsidR="00D8266C">
        <w:rPr>
          <w:color w:val="auto"/>
        </w:rPr>
        <w:t>report.</w:t>
      </w:r>
    </w:p>
    <w:p w14:paraId="7E348190" w14:textId="77777777" w:rsidR="00F672BA" w:rsidRDefault="00F672BA" w:rsidP="00F672BA">
      <w:pPr>
        <w:pStyle w:val="ListParagraph"/>
        <w:numPr>
          <w:ilvl w:val="0"/>
          <w:numId w:val="0"/>
        </w:numPr>
        <w:spacing w:after="0"/>
        <w:ind w:left="426"/>
      </w:pPr>
    </w:p>
    <w:p w14:paraId="3F5B5DCF" w14:textId="53A7C833" w:rsidR="00E87F7A" w:rsidRDefault="008F3A4D" w:rsidP="000A02CF">
      <w:pPr>
        <w:pStyle w:val="ListParagraph"/>
        <w:tabs>
          <w:tab w:val="clear" w:pos="426"/>
          <w:tab w:val="left" w:pos="284"/>
        </w:tabs>
        <w:spacing w:after="0"/>
        <w:ind w:left="284"/>
        <w:jc w:val="both"/>
      </w:pPr>
      <w:r w:rsidRPr="008F3A4D">
        <w:t xml:space="preserve">The </w:t>
      </w:r>
      <w:r w:rsidR="00F672BA" w:rsidRPr="000A02CF">
        <w:rPr>
          <w:color w:val="auto"/>
        </w:rPr>
        <w:t>Panel</w:t>
      </w:r>
      <w:r w:rsidR="00EF2280" w:rsidRPr="000A02CF">
        <w:rPr>
          <w:color w:val="auto"/>
        </w:rPr>
        <w:t xml:space="preserve"> would like to thank</w:t>
      </w:r>
      <w:r w:rsidR="0078156F" w:rsidRPr="000A02CF">
        <w:rPr>
          <w:color w:val="auto"/>
        </w:rPr>
        <w:t xml:space="preserve"> Councillor </w:t>
      </w:r>
      <w:r w:rsidR="000A02CF" w:rsidRPr="000A02CF">
        <w:rPr>
          <w:color w:val="auto"/>
        </w:rPr>
        <w:t>Ed Turner</w:t>
      </w:r>
      <w:r w:rsidR="00F672BA" w:rsidRPr="000A02CF">
        <w:rPr>
          <w:color w:val="auto"/>
        </w:rPr>
        <w:t xml:space="preserve"> (</w:t>
      </w:r>
      <w:r w:rsidR="000A02CF" w:rsidRPr="000A02CF">
        <w:rPr>
          <w:color w:val="auto"/>
        </w:rPr>
        <w:t xml:space="preserve">Deputy Leader (Statutory) and Cabinet Member for </w:t>
      </w:r>
      <w:r w:rsidR="000A02CF" w:rsidRPr="000A02CF">
        <w:rPr>
          <w:bCs/>
          <w:color w:val="auto"/>
        </w:rPr>
        <w:t>Finance and Asset Management</w:t>
      </w:r>
      <w:r w:rsidR="00F672BA" w:rsidRPr="000A02CF">
        <w:rPr>
          <w:color w:val="auto"/>
        </w:rPr>
        <w:t>)</w:t>
      </w:r>
      <w:r w:rsidRPr="000A02CF">
        <w:rPr>
          <w:color w:val="auto"/>
        </w:rPr>
        <w:t xml:space="preserve"> and </w:t>
      </w:r>
      <w:r w:rsidR="000A02CF" w:rsidRPr="000A02CF">
        <w:rPr>
          <w:color w:val="auto"/>
        </w:rPr>
        <w:t>Nigel</w:t>
      </w:r>
      <w:r w:rsidR="00F672BA" w:rsidRPr="000A02CF">
        <w:rPr>
          <w:color w:val="auto"/>
        </w:rPr>
        <w:t xml:space="preserve"> </w:t>
      </w:r>
      <w:r w:rsidR="000A02CF" w:rsidRPr="000A02CF">
        <w:rPr>
          <w:color w:val="auto"/>
        </w:rPr>
        <w:t>Kennedy</w:t>
      </w:r>
      <w:r w:rsidR="004A7990" w:rsidRPr="000A02CF">
        <w:rPr>
          <w:color w:val="auto"/>
        </w:rPr>
        <w:t xml:space="preserve"> </w:t>
      </w:r>
      <w:r w:rsidRPr="000A02CF">
        <w:rPr>
          <w:rFonts w:cs="Arial"/>
          <w:color w:val="auto"/>
        </w:rPr>
        <w:t>(</w:t>
      </w:r>
      <w:r w:rsidR="000A02CF" w:rsidRPr="000A02CF">
        <w:rPr>
          <w:rFonts w:cs="Arial"/>
          <w:color w:val="auto"/>
        </w:rPr>
        <w:t>Head of Financial Services</w:t>
      </w:r>
      <w:r w:rsidRPr="000A02CF">
        <w:rPr>
          <w:rFonts w:cs="Arial"/>
          <w:color w:val="auto"/>
          <w:shd w:val="clear" w:color="auto" w:fill="FFFFFF"/>
        </w:rPr>
        <w:t>)</w:t>
      </w:r>
      <w:r w:rsidRPr="000A02CF">
        <w:rPr>
          <w:color w:val="auto"/>
        </w:rPr>
        <w:t xml:space="preserve"> </w:t>
      </w:r>
      <w:r w:rsidR="0078156F" w:rsidRPr="000A02CF">
        <w:rPr>
          <w:color w:val="auto"/>
        </w:rPr>
        <w:t xml:space="preserve">for attending the meeting to </w:t>
      </w:r>
      <w:r w:rsidR="00025603" w:rsidRPr="000A02CF">
        <w:rPr>
          <w:color w:val="auto"/>
        </w:rPr>
        <w:t>answer questions.</w:t>
      </w:r>
    </w:p>
    <w:p w14:paraId="2F2AA8A4" w14:textId="77777777" w:rsidR="004B1479" w:rsidRDefault="000A2D16" w:rsidP="004B1479">
      <w:pPr>
        <w:pStyle w:val="Heading1"/>
        <w:spacing w:after="0"/>
        <w:rPr>
          <w:color w:val="auto"/>
        </w:rPr>
      </w:pPr>
      <w:r w:rsidRPr="00C744C9">
        <w:rPr>
          <w:color w:val="auto"/>
        </w:rPr>
        <w:t>Summary and recommendations</w:t>
      </w:r>
    </w:p>
    <w:p w14:paraId="12945846" w14:textId="77777777" w:rsidR="004B1479" w:rsidRPr="004B1479" w:rsidRDefault="004B1479" w:rsidP="004B1479">
      <w:pPr>
        <w:spacing w:after="0"/>
      </w:pPr>
    </w:p>
    <w:p w14:paraId="600B2DD9" w14:textId="282BC6F7" w:rsidR="00025603" w:rsidRPr="000A02CF" w:rsidRDefault="00025603" w:rsidP="000A02CF">
      <w:pPr>
        <w:pStyle w:val="ListParagraph"/>
        <w:tabs>
          <w:tab w:val="clear" w:pos="426"/>
          <w:tab w:val="left" w:pos="284"/>
        </w:tabs>
        <w:ind w:left="284"/>
        <w:jc w:val="both"/>
        <w:rPr>
          <w:rFonts w:ascii="Arial-BoldMT" w:hAnsi="Arial-BoldMT" w:cs="Arial-BoldMT"/>
          <w:bCs/>
          <w:color w:val="auto"/>
        </w:rPr>
      </w:pPr>
      <w:r w:rsidRPr="000A02CF">
        <w:rPr>
          <w:rFonts w:ascii="Arial-BoldMT" w:hAnsi="Arial-BoldMT" w:cs="Arial-BoldMT"/>
          <w:bCs/>
          <w:color w:val="auto"/>
        </w:rPr>
        <w:t xml:space="preserve">Councillor </w:t>
      </w:r>
      <w:r w:rsidR="000A02CF" w:rsidRPr="000A02CF">
        <w:rPr>
          <w:color w:val="auto"/>
        </w:rPr>
        <w:t xml:space="preserve">Ed Turner (Deputy Leader (Statutory) and Cabinet Member for </w:t>
      </w:r>
      <w:r w:rsidR="000A02CF" w:rsidRPr="000A02CF">
        <w:rPr>
          <w:bCs/>
          <w:color w:val="auto"/>
        </w:rPr>
        <w:t>Finance and Asset Management</w:t>
      </w:r>
      <w:r w:rsidR="000A02CF" w:rsidRPr="000A02CF">
        <w:rPr>
          <w:color w:val="auto"/>
        </w:rPr>
        <w:t xml:space="preserve">) </w:t>
      </w:r>
      <w:r w:rsidRPr="000A02CF">
        <w:rPr>
          <w:color w:val="auto"/>
        </w:rPr>
        <w:t xml:space="preserve">introduced the report. The report </w:t>
      </w:r>
      <w:r w:rsidR="00D8266C">
        <w:rPr>
          <w:color w:val="auto"/>
        </w:rPr>
        <w:t>set out the Council’s Treasury Management activity and performance for the financial year 2023-24.</w:t>
      </w:r>
      <w:r w:rsidRPr="000A02CF">
        <w:rPr>
          <w:color w:val="auto"/>
        </w:rPr>
        <w:t xml:space="preserve"> </w:t>
      </w:r>
    </w:p>
    <w:p w14:paraId="770A3FD0" w14:textId="4388CFB9" w:rsidR="00025603" w:rsidRPr="00C13E7D" w:rsidRDefault="00025603" w:rsidP="00C13E7D">
      <w:pPr>
        <w:pStyle w:val="ListParagraph"/>
        <w:tabs>
          <w:tab w:val="clear" w:pos="426"/>
          <w:tab w:val="left" w:pos="284"/>
        </w:tabs>
        <w:ind w:left="284"/>
        <w:jc w:val="both"/>
        <w:rPr>
          <w:color w:val="auto"/>
        </w:rPr>
      </w:pPr>
      <w:r w:rsidRPr="00C13E7D">
        <w:rPr>
          <w:color w:val="auto"/>
        </w:rPr>
        <w:lastRenderedPageBreak/>
        <w:t xml:space="preserve">The </w:t>
      </w:r>
      <w:r w:rsidR="007D760C" w:rsidRPr="00C13E7D">
        <w:rPr>
          <w:color w:val="auto"/>
        </w:rPr>
        <w:t>Panel</w:t>
      </w:r>
      <w:r w:rsidRPr="00C13E7D">
        <w:rPr>
          <w:color w:val="auto"/>
        </w:rPr>
        <w:t xml:space="preserve"> asked a range of questions, including questions relating to </w:t>
      </w:r>
      <w:r w:rsidR="00D8266C">
        <w:rPr>
          <w:color w:val="auto"/>
        </w:rPr>
        <w:t>benchmarking against other local authorities; management accounting of interest in relation to Council loans to Council-owned companies and Joint Ventures; and external debt.</w:t>
      </w:r>
      <w:r w:rsidR="00C13E7D" w:rsidRPr="00C13E7D">
        <w:rPr>
          <w:color w:val="auto"/>
        </w:rPr>
        <w:t xml:space="preserve"> </w:t>
      </w:r>
    </w:p>
    <w:p w14:paraId="5F3EF583" w14:textId="77777777" w:rsidR="00C744C9" w:rsidRPr="00C744C9" w:rsidRDefault="00C744C9" w:rsidP="00154B22">
      <w:pPr>
        <w:pStyle w:val="ListParagraph"/>
        <w:numPr>
          <w:ilvl w:val="0"/>
          <w:numId w:val="0"/>
        </w:numPr>
        <w:spacing w:after="0"/>
        <w:rPr>
          <w:rFonts w:eastAsia="Calibri"/>
        </w:rPr>
      </w:pPr>
    </w:p>
    <w:p w14:paraId="0D5D929C" w14:textId="1FF6887F" w:rsidR="0062278B" w:rsidRPr="008C6207" w:rsidRDefault="00025603" w:rsidP="008C6207">
      <w:pPr>
        <w:pStyle w:val="ListParagraph"/>
        <w:tabs>
          <w:tab w:val="clear" w:pos="426"/>
          <w:tab w:val="left" w:pos="284"/>
        </w:tabs>
        <w:spacing w:after="0"/>
        <w:ind w:left="284"/>
        <w:jc w:val="both"/>
        <w:rPr>
          <w:rFonts w:eastAsia="Calibri"/>
          <w:color w:val="auto"/>
        </w:rPr>
      </w:pPr>
      <w:r w:rsidRPr="008C6207">
        <w:rPr>
          <w:color w:val="auto"/>
        </w:rPr>
        <w:t xml:space="preserve">In particular, the </w:t>
      </w:r>
      <w:r w:rsidR="007D760C" w:rsidRPr="008C6207">
        <w:rPr>
          <w:color w:val="auto"/>
        </w:rPr>
        <w:t>Panel</w:t>
      </w:r>
      <w:r w:rsidRPr="008C6207">
        <w:rPr>
          <w:color w:val="auto"/>
        </w:rPr>
        <w:t xml:space="preserve"> </w:t>
      </w:r>
      <w:r w:rsidR="00D8266C">
        <w:rPr>
          <w:color w:val="auto"/>
        </w:rPr>
        <w:t>was interested in understanding how the Council’s Treasury Management function compared to other local authorities in terms of return on investment versus level of risk.</w:t>
      </w:r>
    </w:p>
    <w:p w14:paraId="59CE335A" w14:textId="77777777" w:rsidR="0062278B" w:rsidRPr="0062278B" w:rsidRDefault="0062278B" w:rsidP="0062278B">
      <w:pPr>
        <w:pStyle w:val="ListParagraph"/>
        <w:numPr>
          <w:ilvl w:val="0"/>
          <w:numId w:val="0"/>
        </w:numPr>
        <w:spacing w:after="0"/>
        <w:ind w:left="426"/>
        <w:rPr>
          <w:rFonts w:eastAsia="Calibri"/>
        </w:rPr>
      </w:pPr>
    </w:p>
    <w:p w14:paraId="7EFF527D" w14:textId="1C3CEF33" w:rsidR="00C13E7D" w:rsidRDefault="00154B22" w:rsidP="008C6207">
      <w:pPr>
        <w:pStyle w:val="ListParagraph"/>
        <w:numPr>
          <w:ilvl w:val="0"/>
          <w:numId w:val="0"/>
        </w:numPr>
        <w:ind w:left="360"/>
        <w:jc w:val="both"/>
        <w:rPr>
          <w:b/>
          <w:i/>
        </w:rPr>
      </w:pPr>
      <w:r w:rsidRPr="007379B6">
        <w:rPr>
          <w:b/>
          <w:i/>
        </w:rPr>
        <w:t>Recommendation 1</w:t>
      </w:r>
      <w:r w:rsidR="00025603">
        <w:rPr>
          <w:b/>
          <w:i/>
        </w:rPr>
        <w:t>:</w:t>
      </w:r>
      <w:r w:rsidRPr="007379B6">
        <w:rPr>
          <w:b/>
          <w:i/>
        </w:rPr>
        <w:t xml:space="preserve"> That the Council</w:t>
      </w:r>
      <w:r w:rsidR="00C13E7D">
        <w:rPr>
          <w:b/>
          <w:i/>
        </w:rPr>
        <w:t xml:space="preserve"> </w:t>
      </w:r>
      <w:r w:rsidR="00D8266C">
        <w:rPr>
          <w:b/>
          <w:i/>
        </w:rPr>
        <w:t>produces a benchmarking report which compares the Council’s Treasury Management function with that of other local authorities over time, to include data related to return on investment versus level of risk of investment strategy alongside an explanatory commentary, and shares this with the Finance and Performance Panel once available.</w:t>
      </w:r>
    </w:p>
    <w:p w14:paraId="291D55C5" w14:textId="77777777" w:rsidR="007D760C" w:rsidRDefault="007D760C" w:rsidP="007D760C">
      <w:pPr>
        <w:pStyle w:val="ListParagraph"/>
        <w:numPr>
          <w:ilvl w:val="0"/>
          <w:numId w:val="0"/>
        </w:numPr>
        <w:spacing w:after="0"/>
        <w:ind w:left="360" w:hanging="360"/>
        <w:rPr>
          <w:b/>
          <w:i/>
        </w:rPr>
      </w:pPr>
    </w:p>
    <w:p w14:paraId="767A89C2" w14:textId="77777777" w:rsidR="007D760C" w:rsidRPr="008E4D66" w:rsidRDefault="007D760C" w:rsidP="002459FB">
      <w:pPr>
        <w:pStyle w:val="ListParagraph"/>
        <w:numPr>
          <w:ilvl w:val="0"/>
          <w:numId w:val="0"/>
        </w:numPr>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A46E98">
            <w:pPr>
              <w:rPr>
                <w:b/>
                <w:color w:val="auto"/>
              </w:rPr>
            </w:pPr>
            <w:r w:rsidRPr="008E4D66">
              <w:rPr>
                <w:b/>
                <w:color w:val="auto"/>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77777777" w:rsidR="00E87F7A" w:rsidRPr="008E4D66" w:rsidRDefault="00025603" w:rsidP="00A46E98">
            <w:pPr>
              <w:rPr>
                <w:color w:val="auto"/>
              </w:rPr>
            </w:pPr>
            <w:r>
              <w:rPr>
                <w:color w:val="auto"/>
              </w:rPr>
              <w:t>Alice Courtney</w:t>
            </w:r>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77777777" w:rsidR="00E87F7A" w:rsidRPr="008E4D66" w:rsidRDefault="00EF2280" w:rsidP="00A46E98">
            <w:pPr>
              <w:rPr>
                <w:color w:val="auto"/>
              </w:rPr>
            </w:pPr>
            <w:r w:rsidRPr="008E4D66">
              <w:rPr>
                <w:color w:val="auto"/>
              </w:rPr>
              <w:t>Scrutiny Officer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53232810" w:rsidR="00E87F7A" w:rsidRPr="008E4D66" w:rsidRDefault="000C3099" w:rsidP="005325E4">
            <w:pPr>
              <w:rPr>
                <w:color w:val="auto"/>
              </w:rPr>
            </w:pPr>
            <w:r>
              <w:rPr>
                <w:color w:val="auto"/>
              </w:rPr>
              <w:t>07483 010160</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77777777" w:rsidR="00E87F7A" w:rsidRPr="008E4D66" w:rsidRDefault="00D8266C" w:rsidP="00EF2280">
            <w:pPr>
              <w:rPr>
                <w:rStyle w:val="Hyperlink"/>
                <w:color w:val="auto"/>
              </w:rPr>
            </w:pPr>
            <w:hyperlink r:id="rId8" w:history="1">
              <w:r w:rsidR="00025603" w:rsidRPr="00C40CA1">
                <w:rPr>
                  <w:rStyle w:val="Hyperlink"/>
                </w:rPr>
                <w:t>acourtney@oxford.gov.uk</w:t>
              </w:r>
            </w:hyperlink>
            <w:r w:rsidR="00025603">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ED8F" w14:textId="77777777" w:rsidR="00770C4C" w:rsidRDefault="00770C4C" w:rsidP="004A6D2F">
      <w:r>
        <w:separator/>
      </w:r>
    </w:p>
  </w:endnote>
  <w:endnote w:type="continuationSeparator" w:id="0">
    <w:p w14:paraId="06978F5F" w14:textId="77777777" w:rsidR="00770C4C" w:rsidRDefault="00770C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F22" w14:textId="77777777" w:rsidR="00770C4C" w:rsidRDefault="00770C4C" w:rsidP="004A6D2F">
      <w:r>
        <w:separator/>
      </w:r>
    </w:p>
  </w:footnote>
  <w:footnote w:type="continuationSeparator" w:id="0">
    <w:p w14:paraId="0763CA7A" w14:textId="77777777" w:rsidR="00770C4C" w:rsidRDefault="00770C4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56263"/>
    <w:rsid w:val="00064D8A"/>
    <w:rsid w:val="00064F82"/>
    <w:rsid w:val="00066510"/>
    <w:rsid w:val="00077523"/>
    <w:rsid w:val="00094E51"/>
    <w:rsid w:val="000A02CF"/>
    <w:rsid w:val="000A2D16"/>
    <w:rsid w:val="000C089F"/>
    <w:rsid w:val="000C237A"/>
    <w:rsid w:val="000C3099"/>
    <w:rsid w:val="000C3928"/>
    <w:rsid w:val="000C5E8E"/>
    <w:rsid w:val="000F4751"/>
    <w:rsid w:val="0010524C"/>
    <w:rsid w:val="00111FB1"/>
    <w:rsid w:val="00113418"/>
    <w:rsid w:val="001356F1"/>
    <w:rsid w:val="00136994"/>
    <w:rsid w:val="0014128E"/>
    <w:rsid w:val="00151888"/>
    <w:rsid w:val="00154B22"/>
    <w:rsid w:val="00170A2D"/>
    <w:rsid w:val="001808BC"/>
    <w:rsid w:val="00182B81"/>
    <w:rsid w:val="0018619D"/>
    <w:rsid w:val="001A011E"/>
    <w:rsid w:val="001A066A"/>
    <w:rsid w:val="001A13E6"/>
    <w:rsid w:val="001A5731"/>
    <w:rsid w:val="001B42C3"/>
    <w:rsid w:val="001C5D5E"/>
    <w:rsid w:val="001D14DE"/>
    <w:rsid w:val="001D678D"/>
    <w:rsid w:val="001E03F8"/>
    <w:rsid w:val="001E3376"/>
    <w:rsid w:val="001F0C5E"/>
    <w:rsid w:val="001F6D87"/>
    <w:rsid w:val="002069B3"/>
    <w:rsid w:val="0021759A"/>
    <w:rsid w:val="0022150D"/>
    <w:rsid w:val="002329CF"/>
    <w:rsid w:val="00232F5B"/>
    <w:rsid w:val="00237510"/>
    <w:rsid w:val="00237A21"/>
    <w:rsid w:val="002459FB"/>
    <w:rsid w:val="00247C29"/>
    <w:rsid w:val="00260467"/>
    <w:rsid w:val="00263EA3"/>
    <w:rsid w:val="00284F85"/>
    <w:rsid w:val="00290915"/>
    <w:rsid w:val="002A22E2"/>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50321C"/>
    <w:rsid w:val="005325E4"/>
    <w:rsid w:val="00537D0F"/>
    <w:rsid w:val="0054712D"/>
    <w:rsid w:val="00547EF6"/>
    <w:rsid w:val="005570B5"/>
    <w:rsid w:val="00567E18"/>
    <w:rsid w:val="00575F5F"/>
    <w:rsid w:val="005761F5"/>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14DA1"/>
    <w:rsid w:val="0062278B"/>
    <w:rsid w:val="00623C2F"/>
    <w:rsid w:val="00633578"/>
    <w:rsid w:val="00637068"/>
    <w:rsid w:val="006465F2"/>
    <w:rsid w:val="00650811"/>
    <w:rsid w:val="00661D3E"/>
    <w:rsid w:val="006902C0"/>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90788"/>
    <w:rsid w:val="00791437"/>
    <w:rsid w:val="007A7A70"/>
    <w:rsid w:val="007B0C2C"/>
    <w:rsid w:val="007B278E"/>
    <w:rsid w:val="007C5C23"/>
    <w:rsid w:val="007D760C"/>
    <w:rsid w:val="007E2A26"/>
    <w:rsid w:val="007F2348"/>
    <w:rsid w:val="007F4787"/>
    <w:rsid w:val="00803F07"/>
    <w:rsid w:val="008041F4"/>
    <w:rsid w:val="0080749A"/>
    <w:rsid w:val="0082136A"/>
    <w:rsid w:val="00821FB8"/>
    <w:rsid w:val="00822ACD"/>
    <w:rsid w:val="00855C66"/>
    <w:rsid w:val="00871EE4"/>
    <w:rsid w:val="008B293F"/>
    <w:rsid w:val="008B49EB"/>
    <w:rsid w:val="008B7371"/>
    <w:rsid w:val="008C6207"/>
    <w:rsid w:val="008D3DDB"/>
    <w:rsid w:val="008E4D66"/>
    <w:rsid w:val="008F3A4D"/>
    <w:rsid w:val="008F573F"/>
    <w:rsid w:val="008F5B20"/>
    <w:rsid w:val="009034EC"/>
    <w:rsid w:val="0093067A"/>
    <w:rsid w:val="00941C60"/>
    <w:rsid w:val="00966D42"/>
    <w:rsid w:val="00971689"/>
    <w:rsid w:val="00973E90"/>
    <w:rsid w:val="00975B07"/>
    <w:rsid w:val="00980B4A"/>
    <w:rsid w:val="00990ADC"/>
    <w:rsid w:val="009C3FAF"/>
    <w:rsid w:val="009E3D0A"/>
    <w:rsid w:val="009E51FC"/>
    <w:rsid w:val="009F1D28"/>
    <w:rsid w:val="009F7618"/>
    <w:rsid w:val="00A04D23"/>
    <w:rsid w:val="00A06766"/>
    <w:rsid w:val="00A13765"/>
    <w:rsid w:val="00A21B12"/>
    <w:rsid w:val="00A23F80"/>
    <w:rsid w:val="00A46E98"/>
    <w:rsid w:val="00A6352B"/>
    <w:rsid w:val="00A701B5"/>
    <w:rsid w:val="00A714BB"/>
    <w:rsid w:val="00A76186"/>
    <w:rsid w:val="00A92D8F"/>
    <w:rsid w:val="00AB2988"/>
    <w:rsid w:val="00AB7999"/>
    <w:rsid w:val="00AD3292"/>
    <w:rsid w:val="00AE194D"/>
    <w:rsid w:val="00AE7AF0"/>
    <w:rsid w:val="00B500CA"/>
    <w:rsid w:val="00B86314"/>
    <w:rsid w:val="00BA1C2E"/>
    <w:rsid w:val="00BB34D9"/>
    <w:rsid w:val="00BC200B"/>
    <w:rsid w:val="00BC4756"/>
    <w:rsid w:val="00BC69A4"/>
    <w:rsid w:val="00BE0680"/>
    <w:rsid w:val="00BE305F"/>
    <w:rsid w:val="00BE7BA3"/>
    <w:rsid w:val="00BF5682"/>
    <w:rsid w:val="00BF7B09"/>
    <w:rsid w:val="00C13E7D"/>
    <w:rsid w:val="00C20A95"/>
    <w:rsid w:val="00C24717"/>
    <w:rsid w:val="00C2692F"/>
    <w:rsid w:val="00C3207C"/>
    <w:rsid w:val="00C400E1"/>
    <w:rsid w:val="00C41187"/>
    <w:rsid w:val="00C63C31"/>
    <w:rsid w:val="00C744C9"/>
    <w:rsid w:val="00C757A0"/>
    <w:rsid w:val="00C760DE"/>
    <w:rsid w:val="00C82630"/>
    <w:rsid w:val="00C84163"/>
    <w:rsid w:val="00C85B4E"/>
    <w:rsid w:val="00C907F7"/>
    <w:rsid w:val="00C938BD"/>
    <w:rsid w:val="00CA2103"/>
    <w:rsid w:val="00CB6B99"/>
    <w:rsid w:val="00CC422A"/>
    <w:rsid w:val="00CD7D8E"/>
    <w:rsid w:val="00CE4C87"/>
    <w:rsid w:val="00CE544A"/>
    <w:rsid w:val="00CE72D5"/>
    <w:rsid w:val="00D06005"/>
    <w:rsid w:val="00D11E1C"/>
    <w:rsid w:val="00D160B0"/>
    <w:rsid w:val="00D17F94"/>
    <w:rsid w:val="00D223FC"/>
    <w:rsid w:val="00D26D1E"/>
    <w:rsid w:val="00D474CF"/>
    <w:rsid w:val="00D5547E"/>
    <w:rsid w:val="00D806E3"/>
    <w:rsid w:val="00D8266C"/>
    <w:rsid w:val="00D869A1"/>
    <w:rsid w:val="00DA413F"/>
    <w:rsid w:val="00DA4584"/>
    <w:rsid w:val="00DA614B"/>
    <w:rsid w:val="00DB070F"/>
    <w:rsid w:val="00DB4DCA"/>
    <w:rsid w:val="00DB6F76"/>
    <w:rsid w:val="00DC3060"/>
    <w:rsid w:val="00DE0FB2"/>
    <w:rsid w:val="00DF093E"/>
    <w:rsid w:val="00E01F42"/>
    <w:rsid w:val="00E206D6"/>
    <w:rsid w:val="00E3366E"/>
    <w:rsid w:val="00E402B3"/>
    <w:rsid w:val="00E45717"/>
    <w:rsid w:val="00E52086"/>
    <w:rsid w:val="00E543A6"/>
    <w:rsid w:val="00E60479"/>
    <w:rsid w:val="00E61D73"/>
    <w:rsid w:val="00E73684"/>
    <w:rsid w:val="00E818D6"/>
    <w:rsid w:val="00E87F7A"/>
    <w:rsid w:val="00E96BD7"/>
    <w:rsid w:val="00EA0DB1"/>
    <w:rsid w:val="00EA0EE9"/>
    <w:rsid w:val="00ED52CA"/>
    <w:rsid w:val="00ED5860"/>
    <w:rsid w:val="00EE35C9"/>
    <w:rsid w:val="00EF2280"/>
    <w:rsid w:val="00F05ECA"/>
    <w:rsid w:val="00F3469D"/>
    <w:rsid w:val="00F3566E"/>
    <w:rsid w:val="00F375FB"/>
    <w:rsid w:val="00F41AC1"/>
    <w:rsid w:val="00F4367A"/>
    <w:rsid w:val="00F445B1"/>
    <w:rsid w:val="00F45CD4"/>
    <w:rsid w:val="00F66DCA"/>
    <w:rsid w:val="00F672BA"/>
    <w:rsid w:val="00F724E6"/>
    <w:rsid w:val="00F74F53"/>
    <w:rsid w:val="00F7606D"/>
    <w:rsid w:val="00F81670"/>
    <w:rsid w:val="00F82024"/>
    <w:rsid w:val="00F94A4F"/>
    <w:rsid w:val="00F95BC9"/>
    <w:rsid w:val="00FA624C"/>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urtney@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353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2534</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COURTNEY Alice</cp:lastModifiedBy>
  <cp:revision>5</cp:revision>
  <cp:lastPrinted>2018-04-09T10:50:00Z</cp:lastPrinted>
  <dcterms:created xsi:type="dcterms:W3CDTF">2024-02-01T11:03:00Z</dcterms:created>
  <dcterms:modified xsi:type="dcterms:W3CDTF">2024-09-04T19:08:00Z</dcterms:modified>
</cp:coreProperties>
</file>